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様式第１号（第５条関係）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取手市教育委員会　殿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  <w:u w:val="single"/>
        </w:rPr>
        <w:t>保護者氏名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取手市家庭学習用モバイルＷｉ－Ｆｉルーター貸与申請書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firstLine="21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モバイルＷｉ－Ｆｉルーターの貸出しを受けたいので，取手市家庭学習用モバイルＷｉ－Ｆｉルーター貸出要綱第５条の規定により，下記のとおり申請します。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38"/>
        <w:gridCol w:w="7224"/>
      </w:tblGrid>
      <w:tr>
        <w:trPr>
          <w:trHeight w:val="964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フリガナ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保護者氏名</w:t>
            </w:r>
          </w:p>
        </w:tc>
        <w:tc>
          <w:tcPr>
            <w:tcW w:w="3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フリガナ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児童生徒氏名</w:t>
            </w:r>
          </w:p>
        </w:tc>
        <w:tc>
          <w:tcPr>
            <w:tcW w:w="3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学校名</w:t>
            </w:r>
          </w:p>
        </w:tc>
        <w:tc>
          <w:tcPr>
            <w:tcW w:w="3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　学校　　　　　年　　　　　組</w:t>
            </w:r>
          </w:p>
        </w:tc>
      </w:tr>
      <w:tr>
        <w:trPr>
          <w:trHeight w:val="964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郵便番号</w:t>
            </w:r>
          </w:p>
        </w:tc>
        <w:tc>
          <w:tcPr>
            <w:tcW w:w="3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　所</w:t>
            </w:r>
          </w:p>
        </w:tc>
        <w:tc>
          <w:tcPr>
            <w:tcW w:w="3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3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遵守事項</w:t>
      </w: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480" w:hanging="420" w:hanging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□　使用にあたり，取手市家庭学習用モバイルＷｉ－Ｆｉルーター貸出要綱の内容を遵守します。</w:t>
      </w:r>
    </w:p>
    <w:p>
      <w:pPr>
        <w:pStyle w:val="0"/>
        <w:wordWrap w:val="0"/>
        <w:ind w:left="480" w:hanging="420" w:hanging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□　機器を家庭学習の目的以外に使用しません。</w:t>
      </w:r>
    </w:p>
    <w:p>
      <w:pPr>
        <w:pStyle w:val="0"/>
        <w:wordWrap w:val="0"/>
        <w:ind w:left="480" w:hanging="420" w:hanging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□　機器を処分し，他人に転貸し，又は譲渡しません</w:t>
      </w:r>
      <w:r>
        <w:rPr>
          <w:rFonts w:hint="eastAsia" w:ascii="游明朝" w:hAnsi="游明朝" w:eastAsia="游明朝"/>
          <w:kern w:val="2"/>
          <w:sz w:val="21"/>
        </w:rPr>
        <w:t>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="游ゴシック Light" w:hAnsi="游ゴシック Light" w:eastAsia="游ゴシック Light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256</Characters>
  <Application>JUST Note</Application>
  <Lines>35</Lines>
  <Paragraphs>20</Paragraphs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1996平本　究</cp:lastModifiedBy>
  <cp:lastPrinted>2022-02-14T15:07:00Z</cp:lastPrinted>
  <dcterms:created xsi:type="dcterms:W3CDTF">2022-04-06T19:14:00Z</dcterms:created>
  <dcterms:modified xsi:type="dcterms:W3CDTF">2022-05-12T08:46:29Z</dcterms:modified>
  <cp:revision>4</cp:revision>
</cp:coreProperties>
</file>